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17DE" w14:textId="6E4EFB10" w:rsidR="00C24AA8" w:rsidRPr="00397F55" w:rsidRDefault="00C24AA8" w:rsidP="00221AA6">
      <w:pPr>
        <w:widowControl w:val="0"/>
        <w:autoSpaceDE w:val="0"/>
        <w:autoSpaceDN w:val="0"/>
        <w:adjustRightInd w:val="0"/>
        <w:jc w:val="both"/>
        <w:rPr>
          <w:rFonts w:cs="DFHSMincho-W9-WIN-RKSJ-H"/>
          <w:color w:val="000000" w:themeColor="text1"/>
          <w:kern w:val="0"/>
          <w:sz w:val="48"/>
          <w:szCs w:val="48"/>
        </w:rPr>
      </w:pPr>
      <w:r w:rsidRPr="00397F55">
        <w:rPr>
          <w:rFonts w:cs="DFHSMincho-W9-WIN-RKSJ-H" w:hint="eastAsia"/>
          <w:color w:val="000000" w:themeColor="text1"/>
          <w:kern w:val="0"/>
          <w:sz w:val="48"/>
          <w:szCs w:val="48"/>
        </w:rPr>
        <w:t>日本高齢者人権宣言</w:t>
      </w:r>
    </w:p>
    <w:p w14:paraId="3F886F4C" w14:textId="5FE1370F" w:rsidR="00C24AA8" w:rsidRPr="008611A1" w:rsidRDefault="00C24AA8" w:rsidP="00221AA6">
      <w:pPr>
        <w:widowControl w:val="0"/>
        <w:autoSpaceDE w:val="0"/>
        <w:autoSpaceDN w:val="0"/>
        <w:adjustRightInd w:val="0"/>
        <w:jc w:val="right"/>
        <w:rPr>
          <w:rFonts w:cs="HGP創英角ｺﾞｼｯｸUB"/>
          <w:color w:val="000000" w:themeColor="text1"/>
          <w:kern w:val="0"/>
          <w:szCs w:val="24"/>
        </w:rPr>
      </w:pPr>
      <w:r w:rsidRPr="008611A1">
        <w:rPr>
          <w:rFonts w:cs="HG丸ｺﾞｼｯｸM-PRO"/>
          <w:color w:val="000000" w:themeColor="text1"/>
          <w:kern w:val="0"/>
          <w:szCs w:val="24"/>
        </w:rPr>
        <w:t>2022</w:t>
      </w:r>
      <w:r w:rsidRPr="008611A1">
        <w:rPr>
          <w:rFonts w:cs="HG丸ｺﾞｼｯｸM-PRO" w:hint="eastAsia"/>
          <w:color w:val="000000" w:themeColor="text1"/>
          <w:kern w:val="0"/>
          <w:szCs w:val="24"/>
        </w:rPr>
        <w:t>年</w:t>
      </w:r>
      <w:r w:rsidR="006458D0">
        <w:rPr>
          <w:rFonts w:cs="HG丸ｺﾞｼｯｸM-PRO" w:hint="eastAsia"/>
          <w:color w:val="000000" w:themeColor="text1"/>
          <w:kern w:val="0"/>
          <w:szCs w:val="24"/>
        </w:rPr>
        <w:t>11</w:t>
      </w:r>
      <w:r w:rsidRPr="008611A1">
        <w:rPr>
          <w:rFonts w:cs="HG丸ｺﾞｼｯｸM-PRO" w:hint="eastAsia"/>
          <w:color w:val="000000" w:themeColor="text1"/>
          <w:kern w:val="0"/>
          <w:szCs w:val="24"/>
        </w:rPr>
        <w:t>月</w:t>
      </w:r>
      <w:r w:rsidR="006458D0">
        <w:rPr>
          <w:rFonts w:cs="HG丸ｺﾞｼｯｸM-PRO" w:hint="eastAsia"/>
          <w:color w:val="000000" w:themeColor="text1"/>
          <w:kern w:val="0"/>
          <w:szCs w:val="24"/>
        </w:rPr>
        <w:t>24</w:t>
      </w:r>
      <w:r w:rsidRPr="008611A1">
        <w:rPr>
          <w:rFonts w:cs="HG丸ｺﾞｼｯｸM-PRO" w:hint="eastAsia"/>
          <w:color w:val="000000" w:themeColor="text1"/>
          <w:kern w:val="0"/>
          <w:szCs w:val="24"/>
        </w:rPr>
        <w:t>日</w:t>
      </w:r>
      <w:r w:rsidR="006458D0">
        <w:rPr>
          <w:rFonts w:cs="HG丸ｺﾞｼｯｸM-PRO" w:hint="eastAsia"/>
          <w:color w:val="000000" w:themeColor="text1"/>
          <w:kern w:val="0"/>
          <w:szCs w:val="24"/>
        </w:rPr>
        <w:t>第35回</w:t>
      </w:r>
      <w:r w:rsidRPr="008611A1">
        <w:rPr>
          <w:rFonts w:cs="HGP創英角ｺﾞｼｯｸUB" w:hint="eastAsia"/>
          <w:color w:val="000000" w:themeColor="text1"/>
          <w:kern w:val="0"/>
          <w:szCs w:val="24"/>
        </w:rPr>
        <w:t>日本高齢者</w:t>
      </w:r>
      <w:r w:rsidR="006458D0">
        <w:rPr>
          <w:rFonts w:cs="HGP創英角ｺﾞｼｯｸUB" w:hint="eastAsia"/>
          <w:color w:val="000000" w:themeColor="text1"/>
          <w:kern w:val="0"/>
          <w:szCs w:val="24"/>
        </w:rPr>
        <w:t>大会</w:t>
      </w:r>
    </w:p>
    <w:p w14:paraId="702293AB" w14:textId="77777777" w:rsidR="00C24AA8" w:rsidRPr="00397F55" w:rsidRDefault="00C24AA8" w:rsidP="00221AA6">
      <w:pPr>
        <w:widowControl w:val="0"/>
        <w:autoSpaceDE w:val="0"/>
        <w:autoSpaceDN w:val="0"/>
        <w:adjustRightInd w:val="0"/>
        <w:jc w:val="both"/>
        <w:rPr>
          <w:rFonts w:cs="DFHSMincho-W9-WIN-RKSJ-H"/>
          <w:color w:val="000000" w:themeColor="text1"/>
          <w:kern w:val="0"/>
          <w:sz w:val="32"/>
          <w:szCs w:val="32"/>
        </w:rPr>
      </w:pPr>
      <w:r w:rsidRPr="00397F55">
        <w:rPr>
          <w:rFonts w:cs="DFHSMincho-W9-WIN-RKSJ-H" w:hint="eastAsia"/>
          <w:color w:val="000000" w:themeColor="text1"/>
          <w:kern w:val="0"/>
          <w:sz w:val="32"/>
          <w:szCs w:val="32"/>
        </w:rPr>
        <w:t>前文</w:t>
      </w:r>
    </w:p>
    <w:p w14:paraId="703DA78A" w14:textId="1A1481AB" w:rsidR="00C24AA8" w:rsidRPr="008611A1" w:rsidRDefault="00C24AA8"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すべての人間は、生まれながらにして自由であり、かつ、尊厳と権利について平等です。</w:t>
      </w:r>
    </w:p>
    <w:p w14:paraId="49CEFA03" w14:textId="617B6C0B" w:rsidR="00C24AA8" w:rsidRPr="008611A1" w:rsidRDefault="00C24AA8"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基本的人権（人権）とは、それ無くしては人間として生きていけない生きる基本です。その理念は、人間の尊厳です。尊厳の本質とは、すべての人が価値において平等で、取って代われないことと、一人ひとりが自己決定できるということです。尊厳が保障されたといえるのは、人権が十分に保障されたときにほかなりません。</w:t>
      </w:r>
    </w:p>
    <w:p w14:paraId="54EAE576" w14:textId="2F66BE2B" w:rsidR="00C24AA8" w:rsidRPr="008611A1" w:rsidRDefault="00766BFD"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日本国憲法は、全世界の国民が、ひとしく恐怖と欠乏から免かれ、平和のうちに生存すること、すなわち平和的生存権を確認し、国民主権、平和主義と並んで人権の保障を柱としています。コロナパンデミックそしてロシアによるウクライナ侵略と人類の危機の今こそ、憲法の価値は一層高まり、人権保障こそ危機打開の最も有効で、重要な手段なのです。</w:t>
      </w:r>
    </w:p>
    <w:p w14:paraId="734D35A5" w14:textId="3E95F366" w:rsidR="00C24AA8" w:rsidRPr="008611A1" w:rsidRDefault="00012099"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そして、憲法</w:t>
      </w:r>
      <w:r w:rsidR="00C24AA8" w:rsidRPr="008611A1">
        <w:rPr>
          <w:rFonts w:cs="HG丸ｺﾞｼｯｸM-PRO"/>
          <w:color w:val="000000" w:themeColor="text1"/>
          <w:kern w:val="0"/>
          <w:szCs w:val="24"/>
        </w:rPr>
        <w:t>97</w:t>
      </w:r>
      <w:r w:rsidR="00C24AA8" w:rsidRPr="008611A1">
        <w:rPr>
          <w:rFonts w:cs="HG丸ｺﾞｼｯｸM-PRO" w:hint="eastAsia"/>
          <w:color w:val="000000" w:themeColor="text1"/>
          <w:kern w:val="0"/>
          <w:szCs w:val="24"/>
        </w:rPr>
        <w:t>条は、人権とは、人類の多年にわたる闘いによって勝ち取ってきたものであると明言し、さらにこの憲法と人権を「不断の努力により保持」（憲法</w:t>
      </w:r>
      <w:r w:rsidR="00C24AA8" w:rsidRPr="008611A1">
        <w:rPr>
          <w:rFonts w:cs="HG丸ｺﾞｼｯｸM-PRO"/>
          <w:color w:val="000000" w:themeColor="text1"/>
          <w:kern w:val="0"/>
          <w:szCs w:val="24"/>
        </w:rPr>
        <w:t>12</w:t>
      </w:r>
      <w:r w:rsidR="00C24AA8" w:rsidRPr="008611A1">
        <w:rPr>
          <w:rFonts w:cs="HG丸ｺﾞｼｯｸM-PRO" w:hint="eastAsia"/>
          <w:color w:val="000000" w:themeColor="text1"/>
          <w:kern w:val="0"/>
          <w:szCs w:val="24"/>
        </w:rPr>
        <w:t>条）することを国民の義務としているのです。</w:t>
      </w:r>
    </w:p>
    <w:p w14:paraId="3324D83A" w14:textId="6EB5ABBD" w:rsidR="00C24AA8" w:rsidRPr="008611A1" w:rsidRDefault="00012099"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日本における高齢者人権宣言とは、高齢者やすべての年齢の人々の現在と未来に、希望と輝きをもてる真の長寿社会を創造するための基本原則を掲げるものです。</w:t>
      </w:r>
    </w:p>
    <w:p w14:paraId="2787E6AA" w14:textId="4A8A5850" w:rsidR="00C24AA8" w:rsidRPr="008611A1" w:rsidRDefault="00E440EF"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いま、なぜ高齢者の人権宣言が必要なのでしょうか。</w:t>
      </w:r>
    </w:p>
    <w:p w14:paraId="064D43D0" w14:textId="7BEAD5F9" w:rsidR="00C24AA8" w:rsidRPr="008611A1" w:rsidRDefault="00C24AA8"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「アフリカでは、高齢者が</w:t>
      </w:r>
      <w:r w:rsidRPr="008611A1">
        <w:rPr>
          <w:rFonts w:cs="HG丸ｺﾞｼｯｸM-PRO"/>
          <w:color w:val="000000" w:themeColor="text1"/>
          <w:kern w:val="0"/>
          <w:szCs w:val="24"/>
        </w:rPr>
        <w:t>1</w:t>
      </w:r>
      <w:r w:rsidRPr="008611A1">
        <w:rPr>
          <w:rFonts w:cs="HG丸ｺﾞｼｯｸM-PRO" w:hint="eastAsia"/>
          <w:color w:val="000000" w:themeColor="text1"/>
          <w:kern w:val="0"/>
          <w:szCs w:val="24"/>
        </w:rPr>
        <w:t>人亡くなると、図書館が１つ消えるといいます」</w:t>
      </w:r>
    </w:p>
    <w:p w14:paraId="663BC740" w14:textId="4AD3B289" w:rsidR="00C24AA8" w:rsidRPr="008611A1" w:rsidRDefault="00C24AA8"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color w:val="000000" w:themeColor="text1"/>
          <w:kern w:val="0"/>
          <w:szCs w:val="24"/>
        </w:rPr>
        <w:t>2002</w:t>
      </w:r>
      <w:r w:rsidRPr="008611A1">
        <w:rPr>
          <w:rFonts w:cs="HG丸ｺﾞｼｯｸM-PRO" w:hint="eastAsia"/>
          <w:color w:val="000000" w:themeColor="text1"/>
          <w:kern w:val="0"/>
          <w:szCs w:val="24"/>
        </w:rPr>
        <w:t>年、スペインのマドリッドで開かれた第</w:t>
      </w:r>
      <w:r w:rsidRPr="008611A1">
        <w:rPr>
          <w:rFonts w:cs="HG丸ｺﾞｼｯｸM-PRO"/>
          <w:color w:val="000000" w:themeColor="text1"/>
          <w:kern w:val="0"/>
          <w:szCs w:val="24"/>
        </w:rPr>
        <w:t>2</w:t>
      </w:r>
      <w:r w:rsidRPr="008611A1">
        <w:rPr>
          <w:rFonts w:cs="HG丸ｺﾞｼｯｸM-PRO" w:hint="eastAsia"/>
          <w:color w:val="000000" w:themeColor="text1"/>
          <w:kern w:val="0"/>
          <w:szCs w:val="24"/>
        </w:rPr>
        <w:t>回高齢化世界会議で、コフィー・アナン元国連事務総長はこう演説し、世界中のどの地域でもこれは真実であり、高齢者は未来を結ぶ仲介者であり、その知恵と経験は、社会にとってかけがえのない宝であると強調しました。</w:t>
      </w:r>
    </w:p>
    <w:p w14:paraId="6B2F499E" w14:textId="0145D9D2" w:rsidR="00C24AA8" w:rsidRPr="008611A1" w:rsidRDefault="00C75AA1"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認知症、障害、病気であっても、寝たきりであっても、すべての高齢者が社会にとっての図書館であり、宝として尊重されなければなりません。</w:t>
      </w:r>
    </w:p>
    <w:p w14:paraId="75CEFC4E" w14:textId="19178E42" w:rsidR="00C24AA8" w:rsidRPr="008611A1" w:rsidRDefault="0066623D"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しかし、現実には、日本をはじめとして全世界の高齢者の人権保障は不十分です。日本では、少子・高齢化を口実に、国民に自助・共助を強要し、権利否定の公助が基本とされ、高齢者の生命権、生存・生活権、健康権、文化権等の人権侵害・剥奪が深刻化しています。</w:t>
      </w:r>
    </w:p>
    <w:p w14:paraId="5C541578" w14:textId="362FA1BE" w:rsidR="00C24AA8" w:rsidRPr="008611A1" w:rsidRDefault="0066623D"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世界でも高齢化が急速に進むなかで、とりわけ発展途上国の高齢者の人権侵害が危惧され、高齢者の人権保障の重要性が認識されています。高齢化への対応と高齢者への人権保障は、人類が挑戦すべき課題となっているのです。</w:t>
      </w:r>
    </w:p>
    <w:p w14:paraId="7C5A243A" w14:textId="4DAFE2C5" w:rsidR="00C24AA8" w:rsidRPr="008611A1" w:rsidRDefault="0066623D"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国際連合は、すでに女性、こども、障害のある人の固有の人権を保障する国際条約を制定してきました。日本も批准しています。残されたのが高齢者で、今、高齢者人権条約の制定に向けて努力を重ねています。</w:t>
      </w:r>
    </w:p>
    <w:p w14:paraId="33D5948E" w14:textId="3B7631FA" w:rsidR="00C24AA8" w:rsidRPr="008611A1" w:rsidRDefault="0066623D"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高齢者一人ひとりの人権が保障されるとは、具体的にどういうことでしょうか。</w:t>
      </w:r>
    </w:p>
    <w:p w14:paraId="5ECCA53C" w14:textId="181EE377" w:rsidR="00C24AA8" w:rsidRPr="008611A1" w:rsidRDefault="004435CA"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それは日本高齢者人権宣言に謳われた本文すべての人権が、全面的かつ十分に保障された状態です。さらに、高齢者の人権保障を徹底することは、すべての年齢の人々への普遍的人権保障を実現し、社会を豊かに発展させることに連なります。</w:t>
      </w:r>
    </w:p>
    <w:p w14:paraId="158E7CAF" w14:textId="1B6FBC81" w:rsidR="00C24AA8" w:rsidRPr="008611A1" w:rsidRDefault="004435CA"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わたしたちは、日本政府に、この高齢者人権宣言が掲げる理念、原理、原則にもとづく立法、政策の実現、そして、高齢化・長寿先進国として、国連の高齢者人権条約制定にリーダーシップを発揮することを強く求めます。</w:t>
      </w:r>
    </w:p>
    <w:p w14:paraId="3AFE883A" w14:textId="11116B45" w:rsidR="00C24AA8" w:rsidRDefault="00C637C7"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lastRenderedPageBreak/>
        <w:t xml:space="preserve">　</w:t>
      </w:r>
      <w:r w:rsidR="00C24AA8" w:rsidRPr="008611A1">
        <w:rPr>
          <w:rFonts w:cs="HG丸ｺﾞｼｯｸM-PRO" w:hint="eastAsia"/>
          <w:color w:val="000000" w:themeColor="text1"/>
          <w:kern w:val="0"/>
          <w:szCs w:val="24"/>
        </w:rPr>
        <w:t>わたしたちは、高齢者の人権保障を実現するために、日本高齢者人権宣言を高齢期運動の共通の理念・目標とし、世界中のすべての年齢の人々と連帯した行動をとることをここに宣言します。</w:t>
      </w:r>
    </w:p>
    <w:p w14:paraId="644CFF7F" w14:textId="77777777" w:rsidR="00FD4393" w:rsidRPr="008611A1" w:rsidRDefault="00FD4393" w:rsidP="00221AA6">
      <w:pPr>
        <w:widowControl w:val="0"/>
        <w:autoSpaceDE w:val="0"/>
        <w:autoSpaceDN w:val="0"/>
        <w:adjustRightInd w:val="0"/>
        <w:jc w:val="both"/>
        <w:rPr>
          <w:rFonts w:cs="HG丸ｺﾞｼｯｸM-PRO"/>
          <w:color w:val="000000" w:themeColor="text1"/>
          <w:kern w:val="0"/>
          <w:szCs w:val="24"/>
        </w:rPr>
      </w:pPr>
    </w:p>
    <w:p w14:paraId="51BCFF32" w14:textId="2747BE48" w:rsidR="00C24AA8" w:rsidRPr="00397F55" w:rsidRDefault="00C24AA8" w:rsidP="00221AA6">
      <w:pPr>
        <w:widowControl w:val="0"/>
        <w:autoSpaceDE w:val="0"/>
        <w:autoSpaceDN w:val="0"/>
        <w:adjustRightInd w:val="0"/>
        <w:jc w:val="both"/>
        <w:rPr>
          <w:rFonts w:cs="HG丸ｺﾞｼｯｸM-PRO"/>
          <w:color w:val="000000" w:themeColor="text1"/>
          <w:kern w:val="0"/>
          <w:sz w:val="40"/>
          <w:szCs w:val="40"/>
        </w:rPr>
      </w:pPr>
      <w:r w:rsidRPr="00397F55">
        <w:rPr>
          <w:rFonts w:cs="HG丸ｺﾞｼｯｸM-PRO" w:hint="eastAsia"/>
          <w:color w:val="000000" w:themeColor="text1"/>
          <w:kern w:val="0"/>
          <w:sz w:val="40"/>
          <w:szCs w:val="40"/>
        </w:rPr>
        <w:t>高齢者に保障される人権</w:t>
      </w:r>
    </w:p>
    <w:p w14:paraId="66EBF0A4" w14:textId="77777777" w:rsidR="003271AD" w:rsidRPr="00397F55" w:rsidRDefault="003271AD" w:rsidP="00221AA6">
      <w:pPr>
        <w:widowControl w:val="0"/>
        <w:autoSpaceDE w:val="0"/>
        <w:autoSpaceDN w:val="0"/>
        <w:adjustRightInd w:val="0"/>
        <w:jc w:val="both"/>
        <w:rPr>
          <w:rFonts w:cs="HG丸ｺﾞｼｯｸM-PRO"/>
          <w:color w:val="000000" w:themeColor="text1"/>
          <w:kern w:val="0"/>
          <w:sz w:val="22"/>
        </w:rPr>
      </w:pPr>
    </w:p>
    <w:p w14:paraId="065B9B3D" w14:textId="02D2AAB7" w:rsidR="00C637C7" w:rsidRPr="008611A1" w:rsidRDefault="00FD4855"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637C7" w:rsidRPr="008611A1">
        <w:rPr>
          <w:rFonts w:cs="HG丸ｺﾞｼｯｸM-PRO" w:hint="eastAsia"/>
          <w:color w:val="000000" w:themeColor="text1"/>
          <w:kern w:val="0"/>
          <w:szCs w:val="24"/>
        </w:rPr>
        <w:t>この高齢者人権宣言は、前文の内容をふまえて、人権保障の意味を確認した「Ⅰ人権保障の意味」、高齢者の人権保障のための基本的な原理を示した「Ⅱ基本原理」、保障されるべき具体的な人権の種類を掲げた「Ⅲ高齢者に保障される人権」、人権保障の責任主体に関する「Ⅳ国・自治体・企業の責任」、そして人権の実現と促進に向けた高齢者自身の決意表明として「</w:t>
      </w:r>
      <w:r w:rsidR="00C637C7" w:rsidRPr="008611A1">
        <w:rPr>
          <w:rFonts w:cs="HG丸ｺﾞｼｯｸM-PRO"/>
          <w:color w:val="000000" w:themeColor="text1"/>
          <w:kern w:val="0"/>
          <w:szCs w:val="24"/>
        </w:rPr>
        <w:t>V</w:t>
      </w:r>
      <w:r w:rsidR="00C637C7" w:rsidRPr="008611A1">
        <w:rPr>
          <w:rFonts w:cs="HG丸ｺﾞｼｯｸM-PRO" w:hint="eastAsia"/>
          <w:color w:val="000000" w:themeColor="text1"/>
          <w:kern w:val="0"/>
          <w:szCs w:val="24"/>
        </w:rPr>
        <w:t>人権保障にむけた不断の努力義務」という</w:t>
      </w:r>
      <w:r w:rsidR="00C637C7" w:rsidRPr="008611A1">
        <w:rPr>
          <w:rFonts w:cs="HG丸ｺﾞｼｯｸM-PRO"/>
          <w:color w:val="000000" w:themeColor="text1"/>
          <w:kern w:val="0"/>
          <w:szCs w:val="24"/>
        </w:rPr>
        <w:t>5</w:t>
      </w:r>
      <w:r w:rsidR="00C637C7" w:rsidRPr="008611A1">
        <w:rPr>
          <w:rFonts w:cs="HG丸ｺﾞｼｯｸM-PRO" w:hint="eastAsia"/>
          <w:color w:val="000000" w:themeColor="text1"/>
          <w:kern w:val="0"/>
          <w:szCs w:val="24"/>
        </w:rPr>
        <w:t>つの部分から構成されています。</w:t>
      </w:r>
    </w:p>
    <w:p w14:paraId="5A97111B" w14:textId="77777777" w:rsidR="00C24AA8" w:rsidRPr="00CE0A59" w:rsidRDefault="00C24AA8" w:rsidP="00221AA6">
      <w:pPr>
        <w:widowControl w:val="0"/>
        <w:autoSpaceDE w:val="0"/>
        <w:autoSpaceDN w:val="0"/>
        <w:adjustRightInd w:val="0"/>
        <w:jc w:val="both"/>
        <w:rPr>
          <w:rFonts w:cs="HG丸ｺﾞｼｯｸM-PRO"/>
          <w:b/>
          <w:bCs/>
          <w:color w:val="000000" w:themeColor="text1"/>
          <w:kern w:val="0"/>
          <w:sz w:val="28"/>
          <w:szCs w:val="28"/>
        </w:rPr>
      </w:pPr>
      <w:r w:rsidRPr="00CE0A59">
        <w:rPr>
          <w:rFonts w:cs="HG丸ｺﾞｼｯｸM-PRO" w:hint="eastAsia"/>
          <w:b/>
          <w:bCs/>
          <w:color w:val="000000" w:themeColor="text1"/>
          <w:kern w:val="0"/>
          <w:sz w:val="28"/>
          <w:szCs w:val="28"/>
        </w:rPr>
        <w:t>Ⅰ</w:t>
      </w:r>
      <w:r w:rsidRPr="00CE0A59">
        <w:rPr>
          <w:rFonts w:cs="HG丸ｺﾞｼｯｸM-PRO"/>
          <w:b/>
          <w:bCs/>
          <w:color w:val="000000" w:themeColor="text1"/>
          <w:kern w:val="0"/>
          <w:sz w:val="28"/>
          <w:szCs w:val="28"/>
        </w:rPr>
        <w:t xml:space="preserve"> </w:t>
      </w:r>
      <w:r w:rsidRPr="00CE0A59">
        <w:rPr>
          <w:rFonts w:cs="HG丸ｺﾞｼｯｸM-PRO" w:hint="eastAsia"/>
          <w:b/>
          <w:bCs/>
          <w:color w:val="000000" w:themeColor="text1"/>
          <w:kern w:val="0"/>
          <w:sz w:val="28"/>
          <w:szCs w:val="28"/>
        </w:rPr>
        <w:t>人権保障の意味</w:t>
      </w:r>
    </w:p>
    <w:p w14:paraId="707820E2" w14:textId="1E6BA8A5" w:rsidR="00C24AA8" w:rsidRPr="008611A1" w:rsidRDefault="00FD4855"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hint="eastAsia"/>
          <w:color w:val="000000" w:themeColor="text1"/>
          <w:kern w:val="0"/>
          <w:szCs w:val="24"/>
        </w:rPr>
        <w:t>人権が保障されていることの意味でとくに重要なのは次の点です。</w:t>
      </w:r>
    </w:p>
    <w:p w14:paraId="49FC566F" w14:textId="69FDBC76" w:rsidR="00C24AA8" w:rsidRPr="008611A1" w:rsidRDefault="00E46507" w:rsidP="00EA514B">
      <w:pPr>
        <w:widowControl w:val="0"/>
        <w:tabs>
          <w:tab w:val="left" w:pos="567"/>
        </w:tabs>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color w:val="000000" w:themeColor="text1"/>
          <w:kern w:val="0"/>
          <w:szCs w:val="24"/>
        </w:rPr>
        <w:t>1</w:t>
      </w:r>
      <w:r w:rsidR="00EA514B">
        <w:rPr>
          <w:rFonts w:cs="HG丸ｺﾞｼｯｸM-PRO"/>
          <w:color w:val="000000" w:themeColor="text1"/>
          <w:kern w:val="0"/>
          <w:szCs w:val="24"/>
        </w:rPr>
        <w:tab/>
      </w:r>
      <w:r w:rsidR="00C24AA8" w:rsidRPr="008611A1">
        <w:rPr>
          <w:rFonts w:cs="HG丸ｺﾞｼｯｸM-PRO" w:hint="eastAsia"/>
          <w:color w:val="000000" w:themeColor="text1"/>
          <w:kern w:val="0"/>
          <w:szCs w:val="24"/>
        </w:rPr>
        <w:t>人権は、憲法が主権者としての国民に保障する最高位の権利です（憲法</w:t>
      </w:r>
      <w:r w:rsidR="00C24AA8" w:rsidRPr="008611A1">
        <w:rPr>
          <w:rFonts w:cs="HG丸ｺﾞｼｯｸM-PRO"/>
          <w:color w:val="000000" w:themeColor="text1"/>
          <w:kern w:val="0"/>
          <w:szCs w:val="24"/>
        </w:rPr>
        <w:t>98</w:t>
      </w:r>
      <w:r w:rsidR="00C24AA8" w:rsidRPr="008611A1">
        <w:rPr>
          <w:rFonts w:cs="HG丸ｺﾞｼｯｸM-PRO" w:hint="eastAsia"/>
          <w:color w:val="000000" w:themeColor="text1"/>
          <w:kern w:val="0"/>
          <w:szCs w:val="24"/>
        </w:rPr>
        <w:t>条）。</w:t>
      </w:r>
    </w:p>
    <w:p w14:paraId="38F0C8FC" w14:textId="043B2CA7" w:rsidR="00C24AA8" w:rsidRPr="008611A1" w:rsidRDefault="00E46507" w:rsidP="00EA514B">
      <w:pPr>
        <w:widowControl w:val="0"/>
        <w:tabs>
          <w:tab w:val="left" w:pos="567"/>
        </w:tabs>
        <w:autoSpaceDE w:val="0"/>
        <w:autoSpaceDN w:val="0"/>
        <w:adjustRightInd w:val="0"/>
        <w:ind w:left="566" w:hangingChars="236" w:hanging="566"/>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color w:val="000000" w:themeColor="text1"/>
          <w:kern w:val="0"/>
          <w:szCs w:val="24"/>
        </w:rPr>
        <w:t>2</w:t>
      </w:r>
      <w:r w:rsidR="00EA514B">
        <w:rPr>
          <w:rFonts w:cs="HG丸ｺﾞｼｯｸM-PRO"/>
          <w:color w:val="000000" w:themeColor="text1"/>
          <w:kern w:val="0"/>
          <w:szCs w:val="24"/>
        </w:rPr>
        <w:tab/>
      </w:r>
      <w:r w:rsidR="00C24AA8" w:rsidRPr="008611A1">
        <w:rPr>
          <w:rFonts w:cs="HG丸ｺﾞｼｯｸM-PRO" w:hint="eastAsia"/>
          <w:color w:val="000000" w:themeColor="text1"/>
          <w:kern w:val="0"/>
          <w:szCs w:val="24"/>
        </w:rPr>
        <w:t>人権は、国・自治体に「保障」の義務と責任があります。権利を否定し、支援・応援にとどまる「公助」ではなく、まして人々に自粛・自衛、自助、共助・互助を強要するものではありません。</w:t>
      </w:r>
    </w:p>
    <w:p w14:paraId="2E73B04E" w14:textId="2984C586" w:rsidR="00C24AA8" w:rsidRPr="008611A1" w:rsidRDefault="00E46507" w:rsidP="00615455">
      <w:pPr>
        <w:widowControl w:val="0"/>
        <w:tabs>
          <w:tab w:val="left" w:pos="567"/>
        </w:tabs>
        <w:autoSpaceDE w:val="0"/>
        <w:autoSpaceDN w:val="0"/>
        <w:adjustRightInd w:val="0"/>
        <w:ind w:left="566" w:hangingChars="236" w:hanging="566"/>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color w:val="000000" w:themeColor="text1"/>
          <w:kern w:val="0"/>
          <w:szCs w:val="24"/>
        </w:rPr>
        <w:t>3</w:t>
      </w:r>
      <w:r w:rsidR="00615455">
        <w:rPr>
          <w:rFonts w:cs="HG丸ｺﾞｼｯｸM-PRO"/>
          <w:color w:val="000000" w:themeColor="text1"/>
          <w:kern w:val="0"/>
          <w:szCs w:val="24"/>
        </w:rPr>
        <w:tab/>
      </w:r>
      <w:r w:rsidR="00C24AA8" w:rsidRPr="008611A1">
        <w:rPr>
          <w:rFonts w:cs="HG丸ｺﾞｼｯｸM-PRO" w:hint="eastAsia"/>
          <w:color w:val="000000" w:themeColor="text1"/>
          <w:kern w:val="0"/>
          <w:szCs w:val="24"/>
        </w:rPr>
        <w:t>人権侵害・剥奪に対しては、裁判を起こし違憲立法審査権を行使し、立法、行政、司法（判決）を違憲として裁き無効にできます。</w:t>
      </w:r>
    </w:p>
    <w:p w14:paraId="273F6C9D" w14:textId="49C9988F" w:rsidR="00C24AA8" w:rsidRPr="008611A1" w:rsidRDefault="00E46507" w:rsidP="00615455">
      <w:pPr>
        <w:widowControl w:val="0"/>
        <w:tabs>
          <w:tab w:val="left" w:pos="567"/>
        </w:tabs>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color w:val="000000" w:themeColor="text1"/>
          <w:kern w:val="0"/>
          <w:szCs w:val="24"/>
        </w:rPr>
        <w:t xml:space="preserve">4 </w:t>
      </w:r>
      <w:r w:rsidR="000343BE">
        <w:rPr>
          <w:rFonts w:cs="HG丸ｺﾞｼｯｸM-PRO"/>
          <w:color w:val="000000" w:themeColor="text1"/>
          <w:kern w:val="0"/>
          <w:szCs w:val="24"/>
        </w:rPr>
        <w:tab/>
      </w:r>
      <w:r w:rsidR="00C24AA8" w:rsidRPr="008611A1">
        <w:rPr>
          <w:rFonts w:cs="HG丸ｺﾞｼｯｸM-PRO" w:hint="eastAsia"/>
          <w:color w:val="000000" w:themeColor="text1"/>
          <w:kern w:val="0"/>
          <w:szCs w:val="24"/>
        </w:rPr>
        <w:t>税金は人権保障のために使われなければなりません。</w:t>
      </w:r>
    </w:p>
    <w:p w14:paraId="14A8D500" w14:textId="0A728DA4" w:rsidR="00C24AA8" w:rsidRPr="008611A1" w:rsidRDefault="00E46507" w:rsidP="00615455">
      <w:pPr>
        <w:widowControl w:val="0"/>
        <w:tabs>
          <w:tab w:val="left" w:pos="567"/>
        </w:tabs>
        <w:autoSpaceDE w:val="0"/>
        <w:autoSpaceDN w:val="0"/>
        <w:adjustRightInd w:val="0"/>
        <w:ind w:left="425" w:hangingChars="177" w:hanging="425"/>
        <w:jc w:val="both"/>
        <w:rPr>
          <w:rFonts w:cs="HG丸ｺﾞｼｯｸM-PRO"/>
          <w:color w:val="000000" w:themeColor="text1"/>
          <w:kern w:val="0"/>
          <w:szCs w:val="24"/>
        </w:rPr>
      </w:pPr>
      <w:r w:rsidRPr="008611A1">
        <w:rPr>
          <w:rFonts w:cs="HG丸ｺﾞｼｯｸM-PRO" w:hint="eastAsia"/>
          <w:color w:val="000000" w:themeColor="text1"/>
          <w:kern w:val="0"/>
          <w:szCs w:val="24"/>
        </w:rPr>
        <w:t xml:space="preserve">　</w:t>
      </w:r>
      <w:r w:rsidR="00C24AA8" w:rsidRPr="008611A1">
        <w:rPr>
          <w:rFonts w:cs="HG丸ｺﾞｼｯｸM-PRO"/>
          <w:color w:val="000000" w:themeColor="text1"/>
          <w:kern w:val="0"/>
          <w:szCs w:val="24"/>
        </w:rPr>
        <w:t xml:space="preserve">5 </w:t>
      </w:r>
      <w:r w:rsidR="000343BE">
        <w:rPr>
          <w:rFonts w:cs="HG丸ｺﾞｼｯｸM-PRO"/>
          <w:color w:val="000000" w:themeColor="text1"/>
          <w:kern w:val="0"/>
          <w:szCs w:val="24"/>
        </w:rPr>
        <w:tab/>
      </w:r>
      <w:r w:rsidR="00C24AA8" w:rsidRPr="008611A1">
        <w:rPr>
          <w:rFonts w:cs="HG丸ｺﾞｼｯｸM-PRO" w:hint="eastAsia"/>
          <w:color w:val="000000" w:themeColor="text1"/>
          <w:kern w:val="0"/>
          <w:szCs w:val="24"/>
        </w:rPr>
        <w:t>人権は、人類のたたかいの成果であり、現在及び将来の国民に対し、「侵すことので</w:t>
      </w:r>
      <w:r w:rsidR="00615455">
        <w:rPr>
          <w:rFonts w:cs="HG丸ｺﾞｼｯｸM-PRO"/>
          <w:color w:val="000000" w:themeColor="text1"/>
          <w:kern w:val="0"/>
          <w:szCs w:val="24"/>
        </w:rPr>
        <w:tab/>
      </w:r>
      <w:r w:rsidR="00C24AA8" w:rsidRPr="008611A1">
        <w:rPr>
          <w:rFonts w:cs="HG丸ｺﾞｼｯｸM-PRO" w:hint="eastAsia"/>
          <w:color w:val="000000" w:themeColor="text1"/>
          <w:kern w:val="0"/>
          <w:szCs w:val="24"/>
        </w:rPr>
        <w:t>きない永久の権利」として保障されるものです</w:t>
      </w:r>
    </w:p>
    <w:p w14:paraId="2C0011C8" w14:textId="77777777" w:rsidR="00C24AA8" w:rsidRPr="008611A1" w:rsidRDefault="00C24AA8" w:rsidP="00221AA6">
      <w:pPr>
        <w:widowControl w:val="0"/>
        <w:autoSpaceDE w:val="0"/>
        <w:autoSpaceDN w:val="0"/>
        <w:adjustRightInd w:val="0"/>
        <w:jc w:val="both"/>
        <w:rPr>
          <w:rFonts w:cs="HG丸ｺﾞｼｯｸM-PRO"/>
          <w:color w:val="000000" w:themeColor="text1"/>
          <w:kern w:val="0"/>
          <w:szCs w:val="24"/>
        </w:rPr>
      </w:pPr>
      <w:r w:rsidRPr="008611A1">
        <w:rPr>
          <w:rFonts w:cs="HG丸ｺﾞｼｯｸM-PRO" w:hint="eastAsia"/>
          <w:color w:val="000000" w:themeColor="text1"/>
          <w:kern w:val="0"/>
          <w:szCs w:val="24"/>
        </w:rPr>
        <w:t>（憲法</w:t>
      </w:r>
      <w:r w:rsidRPr="008611A1">
        <w:rPr>
          <w:rFonts w:cs="HG丸ｺﾞｼｯｸM-PRO"/>
          <w:color w:val="000000" w:themeColor="text1"/>
          <w:kern w:val="0"/>
          <w:szCs w:val="24"/>
        </w:rPr>
        <w:t>97</w:t>
      </w:r>
      <w:r w:rsidRPr="008611A1">
        <w:rPr>
          <w:rFonts w:cs="HG丸ｺﾞｼｯｸM-PRO" w:hint="eastAsia"/>
          <w:color w:val="000000" w:themeColor="text1"/>
          <w:kern w:val="0"/>
          <w:szCs w:val="24"/>
        </w:rPr>
        <w:t>条）。</w:t>
      </w:r>
    </w:p>
    <w:p w14:paraId="12260322" w14:textId="77777777" w:rsidR="00C24AA8" w:rsidRPr="00CE0A59" w:rsidRDefault="00C24AA8" w:rsidP="00221AA6">
      <w:pPr>
        <w:widowControl w:val="0"/>
        <w:autoSpaceDE w:val="0"/>
        <w:autoSpaceDN w:val="0"/>
        <w:adjustRightInd w:val="0"/>
        <w:jc w:val="both"/>
        <w:rPr>
          <w:rFonts w:cs="HG丸ｺﾞｼｯｸM-PRO"/>
          <w:b/>
          <w:bCs/>
          <w:color w:val="000000" w:themeColor="text1"/>
          <w:kern w:val="0"/>
          <w:sz w:val="28"/>
          <w:szCs w:val="28"/>
        </w:rPr>
      </w:pPr>
      <w:r w:rsidRPr="00CE0A59">
        <w:rPr>
          <w:rFonts w:cs="HG丸ｺﾞｼｯｸM-PRO" w:hint="eastAsia"/>
          <w:b/>
          <w:bCs/>
          <w:color w:val="000000" w:themeColor="text1"/>
          <w:kern w:val="0"/>
          <w:sz w:val="28"/>
          <w:szCs w:val="28"/>
        </w:rPr>
        <w:t>Ⅱ</w:t>
      </w:r>
      <w:r w:rsidRPr="00CE0A59">
        <w:rPr>
          <w:rFonts w:cs="HG丸ｺﾞｼｯｸM-PRO"/>
          <w:b/>
          <w:bCs/>
          <w:color w:val="000000" w:themeColor="text1"/>
          <w:kern w:val="0"/>
          <w:sz w:val="28"/>
          <w:szCs w:val="28"/>
        </w:rPr>
        <w:t xml:space="preserve"> </w:t>
      </w:r>
      <w:r w:rsidRPr="00CE0A59">
        <w:rPr>
          <w:rFonts w:cs="HG丸ｺﾞｼｯｸM-PRO" w:hint="eastAsia"/>
          <w:b/>
          <w:bCs/>
          <w:color w:val="000000" w:themeColor="text1"/>
          <w:kern w:val="0"/>
          <w:sz w:val="28"/>
          <w:szCs w:val="28"/>
        </w:rPr>
        <w:t>基本原理</w:t>
      </w:r>
    </w:p>
    <w:p w14:paraId="2566C790" w14:textId="35761C32" w:rsidR="00C24AA8" w:rsidRPr="00397F55" w:rsidRDefault="000E77CA"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高齢者のすべての人権保障と、高齢者に関係する制度や施策の立案・実施にあたっては、次の</w:t>
      </w:r>
      <w:r w:rsidR="00C24AA8" w:rsidRPr="00397F55">
        <w:rPr>
          <w:rFonts w:cs="HG丸ｺﾞｼｯｸM-PRO"/>
          <w:color w:val="000000" w:themeColor="text1"/>
          <w:kern w:val="0"/>
          <w:szCs w:val="24"/>
        </w:rPr>
        <w:t>5</w:t>
      </w:r>
      <w:r w:rsidR="00C24AA8" w:rsidRPr="00397F55">
        <w:rPr>
          <w:rFonts w:cs="HG丸ｺﾞｼｯｸM-PRO" w:hint="eastAsia"/>
          <w:color w:val="000000" w:themeColor="text1"/>
          <w:kern w:val="0"/>
          <w:szCs w:val="24"/>
        </w:rPr>
        <w:t>つの原理が基本とされなければなりません。</w:t>
      </w:r>
    </w:p>
    <w:p w14:paraId="4988EA38" w14:textId="270260DE" w:rsidR="00C24AA8" w:rsidRPr="00397F55" w:rsidRDefault="006E1336" w:rsidP="00221AA6">
      <w:pPr>
        <w:widowControl w:val="0"/>
        <w:autoSpaceDE w:val="0"/>
        <w:autoSpaceDN w:val="0"/>
        <w:adjustRightInd w:val="0"/>
        <w:jc w:val="both"/>
        <w:rPr>
          <w:rFonts w:cs="HG丸ｺﾞｼｯｸM-PRO"/>
          <w:color w:val="000000" w:themeColor="text1"/>
          <w:kern w:val="0"/>
          <w:szCs w:val="24"/>
        </w:rPr>
      </w:pP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尊厳</w:t>
      </w: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一人ひとりがその価値において平等であり、他者とは取って代えられない、かけがえのない存在として尊ばれること</w:t>
      </w:r>
    </w:p>
    <w:p w14:paraId="13AEF3DA" w14:textId="1A1C3B3D" w:rsidR="00C24AA8" w:rsidRPr="00397F55" w:rsidRDefault="006E1336" w:rsidP="00221AA6">
      <w:pPr>
        <w:widowControl w:val="0"/>
        <w:autoSpaceDE w:val="0"/>
        <w:autoSpaceDN w:val="0"/>
        <w:adjustRightInd w:val="0"/>
        <w:jc w:val="both"/>
        <w:rPr>
          <w:rFonts w:cs="HG丸ｺﾞｼｯｸM-PRO"/>
          <w:color w:val="000000" w:themeColor="text1"/>
          <w:kern w:val="0"/>
          <w:szCs w:val="24"/>
        </w:rPr>
      </w:pP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独立</w:t>
      </w: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家族や地域、国や自治体から十分なサービスを受けながら、身体的にも精神的にも他者から支配されず、自律した自己決定に基づいた生活を送れること</w:t>
      </w:r>
    </w:p>
    <w:p w14:paraId="20E98535" w14:textId="3755672B" w:rsidR="00C24AA8" w:rsidRPr="00397F55" w:rsidRDefault="006E1336" w:rsidP="00221AA6">
      <w:pPr>
        <w:widowControl w:val="0"/>
        <w:autoSpaceDE w:val="0"/>
        <w:autoSpaceDN w:val="0"/>
        <w:adjustRightInd w:val="0"/>
        <w:jc w:val="both"/>
        <w:rPr>
          <w:rFonts w:cs="HG丸ｺﾞｼｯｸM-PRO"/>
          <w:color w:val="000000" w:themeColor="text1"/>
          <w:kern w:val="0"/>
          <w:szCs w:val="24"/>
        </w:rPr>
      </w:pP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参加</w:t>
      </w: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社会の構成員として社会のあらゆる側面に関与し、影響力を行使できること</w:t>
      </w:r>
    </w:p>
    <w:p w14:paraId="7B349C7B" w14:textId="2DEA5031" w:rsidR="00C24AA8" w:rsidRPr="00397F55" w:rsidRDefault="006E1336" w:rsidP="00221AA6">
      <w:pPr>
        <w:widowControl w:val="0"/>
        <w:autoSpaceDE w:val="0"/>
        <w:autoSpaceDN w:val="0"/>
        <w:adjustRightInd w:val="0"/>
        <w:jc w:val="both"/>
        <w:rPr>
          <w:rFonts w:cs="HG丸ｺﾞｼｯｸM-PRO"/>
          <w:color w:val="000000" w:themeColor="text1"/>
          <w:kern w:val="0"/>
          <w:szCs w:val="24"/>
        </w:rPr>
      </w:pP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ケア</w:t>
      </w: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尊厳や独立の保持に必要な医療、長期ケア、所得、文化、学習などが十分保障されること</w:t>
      </w:r>
    </w:p>
    <w:p w14:paraId="189EBA3F" w14:textId="5530DDB0" w:rsidR="00C24AA8" w:rsidRPr="00397F55" w:rsidRDefault="006E1336" w:rsidP="00221AA6">
      <w:pPr>
        <w:widowControl w:val="0"/>
        <w:autoSpaceDE w:val="0"/>
        <w:autoSpaceDN w:val="0"/>
        <w:adjustRightInd w:val="0"/>
        <w:jc w:val="both"/>
        <w:rPr>
          <w:rFonts w:cs="HG丸ｺﾞｼｯｸM-PRO"/>
          <w:color w:val="000000" w:themeColor="text1"/>
          <w:kern w:val="0"/>
          <w:szCs w:val="24"/>
        </w:rPr>
      </w:pP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自己実現</w:t>
      </w:r>
      <w:r>
        <w:rPr>
          <w:rFonts w:cs="HG丸ｺﾞｼｯｸM-PRO" w:hint="eastAsia"/>
          <w:color w:val="000000" w:themeColor="text1"/>
          <w:kern w:val="0"/>
          <w:szCs w:val="24"/>
        </w:rPr>
        <w:t>］</w:t>
      </w:r>
      <w:r w:rsidR="00C24AA8" w:rsidRPr="00397F55">
        <w:rPr>
          <w:rFonts w:cs="HG丸ｺﾞｼｯｸM-PRO" w:hint="eastAsia"/>
          <w:color w:val="000000" w:themeColor="text1"/>
          <w:kern w:val="0"/>
          <w:szCs w:val="24"/>
        </w:rPr>
        <w:t>生涯にわたって自己の可能性を最大限に伸ばし、追求できること</w:t>
      </w:r>
    </w:p>
    <w:p w14:paraId="1C5BCC2B" w14:textId="77777777" w:rsidR="00C24AA8" w:rsidRPr="00CE0A59" w:rsidRDefault="00C24AA8" w:rsidP="00221AA6">
      <w:pPr>
        <w:widowControl w:val="0"/>
        <w:autoSpaceDE w:val="0"/>
        <w:autoSpaceDN w:val="0"/>
        <w:adjustRightInd w:val="0"/>
        <w:jc w:val="both"/>
        <w:rPr>
          <w:rFonts w:cs="HG丸ｺﾞｼｯｸM-PRO"/>
          <w:b/>
          <w:bCs/>
          <w:color w:val="000000" w:themeColor="text1"/>
          <w:kern w:val="0"/>
          <w:sz w:val="28"/>
          <w:szCs w:val="28"/>
        </w:rPr>
      </w:pPr>
      <w:r w:rsidRPr="00CE0A59">
        <w:rPr>
          <w:rFonts w:cs="HG丸ｺﾞｼｯｸM-PRO" w:hint="eastAsia"/>
          <w:b/>
          <w:bCs/>
          <w:color w:val="000000" w:themeColor="text1"/>
          <w:kern w:val="0"/>
          <w:sz w:val="28"/>
          <w:szCs w:val="28"/>
        </w:rPr>
        <w:t>Ⅲ</w:t>
      </w:r>
      <w:r w:rsidRPr="00CE0A59">
        <w:rPr>
          <w:rFonts w:cs="HG丸ｺﾞｼｯｸM-PRO"/>
          <w:b/>
          <w:bCs/>
          <w:color w:val="000000" w:themeColor="text1"/>
          <w:kern w:val="0"/>
          <w:sz w:val="28"/>
          <w:szCs w:val="28"/>
        </w:rPr>
        <w:t xml:space="preserve"> </w:t>
      </w:r>
      <w:r w:rsidRPr="00CE0A59">
        <w:rPr>
          <w:rFonts w:cs="HG丸ｺﾞｼｯｸM-PRO" w:hint="eastAsia"/>
          <w:b/>
          <w:bCs/>
          <w:color w:val="000000" w:themeColor="text1"/>
          <w:kern w:val="0"/>
          <w:sz w:val="28"/>
          <w:szCs w:val="28"/>
        </w:rPr>
        <w:t>高齢者に保障される人権</w:t>
      </w:r>
    </w:p>
    <w:p w14:paraId="09E6C314" w14:textId="26DC3551"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w:t>
      </w:r>
      <w:r w:rsidRPr="00397F55">
        <w:rPr>
          <w:rFonts w:cs="HG丸ｺﾞｼｯｸM-PRO" w:hint="eastAsia"/>
          <w:color w:val="000000" w:themeColor="text1"/>
          <w:kern w:val="0"/>
          <w:szCs w:val="24"/>
        </w:rPr>
        <w:t>【年齢による差別の禁止・女性高齢者など、差別を受けやすい高齢者への平等な権利保障】</w:t>
      </w:r>
    </w:p>
    <w:p w14:paraId="68886C00" w14:textId="7E54176E" w:rsidR="00C24AA8" w:rsidRPr="00397F55" w:rsidRDefault="001A67EC"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高齢者は、他の年代の人々と平等な権利が保障されます。年齢によって差別されてはなりません。</w:t>
      </w:r>
    </w:p>
    <w:p w14:paraId="071DC47D" w14:textId="07B2D31D" w:rsidR="00C24AA8" w:rsidRPr="00397F55" w:rsidRDefault="001A67EC"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とくに、高齢で、女性、障害のある人、他者からケアを受けている人、性的・民族的・思想的な少数者、貧困状態にある人など複合的な差別を受けやすい高齢者が差別されず、平等な権利が保障されなければなりません。住んでいる地域による差別も許されません。</w:t>
      </w:r>
    </w:p>
    <w:p w14:paraId="1C07B52C"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2</w:t>
      </w:r>
      <w:r w:rsidRPr="00397F55">
        <w:rPr>
          <w:rFonts w:cs="HG丸ｺﾞｼｯｸM-PRO" w:hint="eastAsia"/>
          <w:color w:val="000000" w:themeColor="text1"/>
          <w:kern w:val="0"/>
          <w:szCs w:val="24"/>
        </w:rPr>
        <w:t>【いのちと尊厳が守られる権利】</w:t>
      </w:r>
    </w:p>
    <w:p w14:paraId="7C49C4ED" w14:textId="22817E8C" w:rsidR="00C24AA8" w:rsidRPr="00397F55" w:rsidRDefault="00652274"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高齢者は、他の年代の人々と等しく、生きる権利があり、生涯にわたって尊厳を守られる権利があります。死後においても、尊厳を損うような扱いをされてはなりません。</w:t>
      </w:r>
    </w:p>
    <w:p w14:paraId="3514A438"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3</w:t>
      </w:r>
      <w:r w:rsidRPr="00397F55">
        <w:rPr>
          <w:rFonts w:cs="HG丸ｺﾞｼｯｸM-PRO" w:hint="eastAsia"/>
          <w:color w:val="000000" w:themeColor="text1"/>
          <w:kern w:val="0"/>
          <w:szCs w:val="24"/>
        </w:rPr>
        <w:t>【自律的で独立した生活をおくる権利】</w:t>
      </w:r>
    </w:p>
    <w:p w14:paraId="0D6A70CE" w14:textId="18E1E252" w:rsidR="00C24AA8" w:rsidRPr="00397F55" w:rsidRDefault="00895A39"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高齢者は、一人ひとり個性や能力が異なる存在であることを基本とし、生活のあらゆる場面において他者から支配されず、自己決定が保障されます。</w:t>
      </w:r>
    </w:p>
    <w:p w14:paraId="41DE51AF" w14:textId="5A983198" w:rsidR="00C24AA8" w:rsidRPr="00397F55" w:rsidRDefault="00DC3DB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高齢者は、必要な食糧、水、住居、衣類、健康、長期ケア、収入が保障されることを通じて、自律し、独立した生活を営むことができなければなりません。</w:t>
      </w:r>
    </w:p>
    <w:p w14:paraId="08F0763A"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4</w:t>
      </w:r>
      <w:r w:rsidRPr="00397F55">
        <w:rPr>
          <w:rFonts w:cs="HG丸ｺﾞｼｯｸM-PRO" w:hint="eastAsia"/>
          <w:color w:val="000000" w:themeColor="text1"/>
          <w:kern w:val="0"/>
          <w:szCs w:val="24"/>
        </w:rPr>
        <w:t>【社会に積極的かつ全面的に参加する権利】</w:t>
      </w:r>
    </w:p>
    <w:p w14:paraId="7605F217" w14:textId="05DB9E98" w:rsidR="00C24AA8" w:rsidRPr="00397F55" w:rsidRDefault="00DC3DB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高齢者は、社会に積極的かつ全面的に参加する権利があります。とくに高齢者に直接関係する制度や施策の立案・実施・検証には、高齢者と高齢者団体の積極的参加が保障されなければなりません。</w:t>
      </w:r>
    </w:p>
    <w:p w14:paraId="5D25610D"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5</w:t>
      </w:r>
      <w:r w:rsidRPr="00397F55">
        <w:rPr>
          <w:rFonts w:cs="HG丸ｺﾞｼｯｸM-PRO" w:hint="eastAsia"/>
          <w:color w:val="000000" w:themeColor="text1"/>
          <w:kern w:val="0"/>
          <w:szCs w:val="24"/>
        </w:rPr>
        <w:t>【身体の自由と安全、暴力・虐待を受けない権利】</w:t>
      </w:r>
    </w:p>
    <w:p w14:paraId="0A3DF89A" w14:textId="4FAD2E45" w:rsidR="00C24AA8" w:rsidRPr="00397F55" w:rsidRDefault="00DC3DB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高齢者は、安全に生活する権利があります。高齢者に対するあらゆる身体的、精神的、性的な拘束・虐待・暴力、経済的な搾取は許されません。</w:t>
      </w:r>
    </w:p>
    <w:p w14:paraId="0676F288"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6</w:t>
      </w:r>
      <w:r w:rsidRPr="00397F55">
        <w:rPr>
          <w:rFonts w:cs="HG丸ｺﾞｼｯｸM-PRO" w:hint="eastAsia"/>
          <w:color w:val="000000" w:themeColor="text1"/>
          <w:kern w:val="0"/>
          <w:szCs w:val="24"/>
        </w:rPr>
        <w:t>【残虐かつ非人道的な取り扱いをされない権利】</w:t>
      </w:r>
    </w:p>
    <w:p w14:paraId="51D42ECA" w14:textId="22D5BF7C" w:rsidR="00C24AA8" w:rsidRPr="00397F55" w:rsidRDefault="00DC3DB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高齢者は、残虐で非人道的な扱い、人格や品位を傷つける扱いを受けない権利があります。</w:t>
      </w:r>
    </w:p>
    <w:p w14:paraId="5413DC6A"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7</w:t>
      </w:r>
      <w:r w:rsidRPr="00397F55">
        <w:rPr>
          <w:rFonts w:cs="HG丸ｺﾞｼｯｸM-PRO" w:hint="eastAsia"/>
          <w:color w:val="000000" w:themeColor="text1"/>
          <w:kern w:val="0"/>
          <w:szCs w:val="24"/>
        </w:rPr>
        <w:t>【自由に考え、信仰する権利】</w:t>
      </w:r>
    </w:p>
    <w:p w14:paraId="0AC0C123" w14:textId="4585D328" w:rsidR="00C24AA8" w:rsidRPr="00397F55" w:rsidRDefault="00384363"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高齢者は、自由に自己の考えや思想をもち、宗教を信仰する自由があります。</w:t>
      </w:r>
    </w:p>
    <w:p w14:paraId="1FBE012E"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8</w:t>
      </w:r>
      <w:r w:rsidRPr="00397F55">
        <w:rPr>
          <w:rFonts w:cs="HG丸ｺﾞｼｯｸM-PRO" w:hint="eastAsia"/>
          <w:color w:val="000000" w:themeColor="text1"/>
          <w:kern w:val="0"/>
          <w:szCs w:val="24"/>
        </w:rPr>
        <w:t>【表現の自由、言論の自由、情報にアクセスする権利】</w:t>
      </w:r>
    </w:p>
    <w:p w14:paraId="3A06F726" w14:textId="79CCC6CB" w:rsidR="00C24AA8" w:rsidRPr="00397F55" w:rsidRDefault="00384363"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自分の考えや情報を自由に表現し、発信する権利があります。また、必要な情報にアクセスし、情報を取得する権利があります。これらの権利を行使するため、情報通信のための機器やシステムは、高齢者の固有のニーズに配慮して、利用しやすいものでなければなりません。</w:t>
      </w:r>
    </w:p>
    <w:p w14:paraId="38443ACE"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9</w:t>
      </w:r>
      <w:r w:rsidRPr="00397F55">
        <w:rPr>
          <w:rFonts w:cs="HG丸ｺﾞｼｯｸM-PRO" w:hint="eastAsia"/>
          <w:color w:val="000000" w:themeColor="text1"/>
          <w:kern w:val="0"/>
          <w:szCs w:val="24"/>
        </w:rPr>
        <w:t>【プライバシーと名誉が守られる権利】</w:t>
      </w:r>
    </w:p>
    <w:p w14:paraId="1059721B" w14:textId="1348DB28" w:rsidR="00C24AA8" w:rsidRPr="00397F55" w:rsidRDefault="00384363"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プライバシーが守られ、名誉を侵害されない権利があります。私生活や家族、住居、通信には、国や他者が不当に立ち入ることは許されません。とくに病院、福祉施設や避難所においては、プライバシーの権利が十分に守られなければなりません。</w:t>
      </w:r>
    </w:p>
    <w:p w14:paraId="527B3C8A"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10</w:t>
      </w:r>
      <w:r w:rsidRPr="00397F55">
        <w:rPr>
          <w:rFonts w:cs="HG丸ｺﾞｼｯｸM-PRO" w:hint="eastAsia"/>
          <w:color w:val="000000" w:themeColor="text1"/>
          <w:kern w:val="0"/>
          <w:szCs w:val="24"/>
        </w:rPr>
        <w:t>【十分な生活水準への権利、社会保障の権利】</w:t>
      </w:r>
    </w:p>
    <w:p w14:paraId="6D9D9622" w14:textId="00A24E69" w:rsidR="00C24AA8" w:rsidRPr="00397F55" w:rsidRDefault="00612F4D"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高齢者は、自分と家族のために必要な食糧、衣類、住居等を内容とする、十分な生活水準を保障される権利があります。その水準は、社会の変化にあわせて絶えず改善されなければなりません。</w:t>
      </w:r>
    </w:p>
    <w:p w14:paraId="615735C6" w14:textId="3DBDD0FF" w:rsidR="00C24AA8" w:rsidRPr="00397F55" w:rsidRDefault="00612F4D"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尊厳を保持し、自律的で独立した生活をおくるため、年金、医療、介護、社会福祉サービス、生活保護などを含む必要な社会保障を受ける権利を有します。社会保障の権利は、費用の心配なく、差別や偏見がなく、誰もが簡易に利用できる方法によって保障されなければなりません。合理的な理由なく、社会保障の水準を引き下げることは許されません。</w:t>
      </w:r>
    </w:p>
    <w:p w14:paraId="69B6E26A"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11</w:t>
      </w:r>
      <w:r w:rsidRPr="00397F55">
        <w:rPr>
          <w:rFonts w:cs="HG丸ｺﾞｼｯｸM-PRO" w:hint="eastAsia"/>
          <w:color w:val="000000" w:themeColor="text1"/>
          <w:kern w:val="0"/>
          <w:szCs w:val="24"/>
        </w:rPr>
        <w:t>【最高水準の健康を享受する権利】</w:t>
      </w:r>
    </w:p>
    <w:p w14:paraId="608FB034" w14:textId="45104E06" w:rsidR="00C24AA8" w:rsidRPr="00397F55" w:rsidRDefault="00612F4D"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高齢者は、到達可能な最高水準の身体的、精神的な健康を享受する権利を有します。</w:t>
      </w:r>
    </w:p>
    <w:p w14:paraId="0E5D8758" w14:textId="0E1A1258" w:rsidR="00C24AA8" w:rsidRPr="00397F55" w:rsidRDefault="007E45B6"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また、健康を保持・回復するために必要な医療（健康づくり、予防、治療、リハビリテーション、緩和ケアを含む）を受ける権利があります。自分の健康と医療については、十分な情報を受けた上で、自己決定が保障されなければなりません（インフォームド・コンセント）。</w:t>
      </w:r>
    </w:p>
    <w:p w14:paraId="351DF976"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12</w:t>
      </w:r>
      <w:r w:rsidRPr="00397F55">
        <w:rPr>
          <w:rFonts w:cs="HG丸ｺﾞｼｯｸM-PRO" w:hint="eastAsia"/>
          <w:color w:val="000000" w:themeColor="text1"/>
          <w:kern w:val="0"/>
          <w:szCs w:val="24"/>
        </w:rPr>
        <w:t>【長期ケアを受ける権利・ケアする人の権利】</w:t>
      </w:r>
    </w:p>
    <w:p w14:paraId="1B61D7CB" w14:textId="729A881B" w:rsidR="00C24AA8" w:rsidRPr="00397F55" w:rsidRDefault="007E45B6"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必要な長期ケアを受ける権利があります。そのケアは、本人の自己決定に基づき、できる限り本人が望む場所（自宅、施設、別の家）で提供されなければなりません。また、高齢者の尊厳、独立と自律、プライバシーが守られる、質の高いケアが受けられなければなりません。</w:t>
      </w:r>
    </w:p>
    <w:p w14:paraId="4807DE66" w14:textId="1D64C819" w:rsidR="00C24AA8" w:rsidRPr="00397F55" w:rsidRDefault="009575FB"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高齢者をケアする家族には、必要なサポートを受ける権利があります。この権利を含め家族一人ひとりの人権が保障されなければなりません。</w:t>
      </w:r>
    </w:p>
    <w:p w14:paraId="236C6980" w14:textId="16C4E982" w:rsidR="00C24AA8" w:rsidRPr="00397F55" w:rsidRDefault="009575FB"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また、家族以外のケアをする人の人権も、同様に保障されなければなりません。</w:t>
      </w:r>
    </w:p>
    <w:p w14:paraId="11181178"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13</w:t>
      </w:r>
      <w:r w:rsidRPr="00397F55">
        <w:rPr>
          <w:rFonts w:cs="HG丸ｺﾞｼｯｸM-PRO" w:hint="eastAsia"/>
          <w:color w:val="000000" w:themeColor="text1"/>
          <w:kern w:val="0"/>
          <w:szCs w:val="24"/>
        </w:rPr>
        <w:t>【労働権】</w:t>
      </w:r>
    </w:p>
    <w:p w14:paraId="36E28ADF" w14:textId="1C9E026B" w:rsidR="00C24AA8" w:rsidRPr="00397F55" w:rsidRDefault="009575FB"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高齢者は、他の年代の労働者と等しい条件で、働きがいのある人間らしい（ディーセントな）仕事につき、労働にみあった待遇と報酬を受ける権利があります。</w:t>
      </w:r>
    </w:p>
    <w:p w14:paraId="2BF65E76"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14</w:t>
      </w:r>
      <w:r w:rsidRPr="00397F55">
        <w:rPr>
          <w:rFonts w:cs="HG丸ｺﾞｼｯｸM-PRO" w:hint="eastAsia"/>
          <w:color w:val="000000" w:themeColor="text1"/>
          <w:kern w:val="0"/>
          <w:szCs w:val="24"/>
        </w:rPr>
        <w:t>【学習する権利】</w:t>
      </w:r>
    </w:p>
    <w:p w14:paraId="0411EC4A" w14:textId="58B0C6D6" w:rsidR="00C24AA8" w:rsidRPr="00397F55" w:rsidRDefault="0096357C"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高齢者には、学習権と、生涯にわたって自己の可能性を伸ばし発達する権利があります。</w:t>
      </w:r>
    </w:p>
    <w:p w14:paraId="3EA27726" w14:textId="290E6004" w:rsidR="00C24AA8" w:rsidRPr="00397F55" w:rsidRDefault="0096357C"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とくに</w:t>
      </w:r>
      <w:r w:rsidR="00C24AA8" w:rsidRPr="00397F55">
        <w:rPr>
          <w:rFonts w:cs="HG丸ｺﾞｼｯｸM-PRO" w:hint="eastAsia"/>
          <w:color w:val="000000" w:themeColor="text1"/>
          <w:kern w:val="0"/>
          <w:szCs w:val="24"/>
        </w:rPr>
        <w:t>、次の分野の学習の機会が保障されなければなりません。</w:t>
      </w:r>
    </w:p>
    <w:p w14:paraId="79C1C358"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●高齢期になっても仕事を続けられるように、職業教育・職業訓練</w:t>
      </w:r>
    </w:p>
    <w:p w14:paraId="78A22262" w14:textId="04121012"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●新たな科学・技術や情報通信技術を利用できるよう、情報や科学技術に関する教育</w:t>
      </w:r>
    </w:p>
    <w:p w14:paraId="7F0DFBA4"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●必要な社会保障、医療、長期ケア等を受ける権利についての教育</w:t>
      </w:r>
    </w:p>
    <w:p w14:paraId="567BAE19"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●その他、自己の権利を行使するための制度や方法に関する教育</w:t>
      </w:r>
    </w:p>
    <w:p w14:paraId="61D2E818"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15</w:t>
      </w:r>
      <w:r w:rsidRPr="00397F55">
        <w:rPr>
          <w:rFonts w:cs="HG丸ｺﾞｼｯｸM-PRO" w:hint="eastAsia"/>
          <w:color w:val="000000" w:themeColor="text1"/>
          <w:kern w:val="0"/>
          <w:szCs w:val="24"/>
        </w:rPr>
        <w:t>【文化および科学の成果を享受する権利】</w:t>
      </w:r>
    </w:p>
    <w:p w14:paraId="61A0EA6A" w14:textId="3BB0012E" w:rsidR="00C24AA8" w:rsidRPr="00397F55" w:rsidRDefault="006A44A7"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高齢者は、文化や芸術を楽しみ、その創造と発展に寄与する権利があります。また、科学技術の成果を享受する権利があります。</w:t>
      </w:r>
    </w:p>
    <w:p w14:paraId="754DBD39"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16</w:t>
      </w:r>
      <w:r w:rsidRPr="00397F55">
        <w:rPr>
          <w:rFonts w:cs="HG丸ｺﾞｼｯｸM-PRO" w:hint="eastAsia"/>
          <w:color w:val="000000" w:themeColor="text1"/>
          <w:kern w:val="0"/>
          <w:szCs w:val="24"/>
        </w:rPr>
        <w:t>【レクリエーション、余暇、スポーツの権利】</w:t>
      </w:r>
    </w:p>
    <w:p w14:paraId="235F1192" w14:textId="23FCBE3E" w:rsidR="00C24AA8" w:rsidRPr="00397F55" w:rsidRDefault="006A44A7"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高齢者は、健康と生活の質を高めるため、レクリエーション、運動、余暇を楽しむ権利があります。ケアを必要とし、経済的困難がある高齢者であっても、等しくその機会を享受できなければなりません。</w:t>
      </w:r>
    </w:p>
    <w:p w14:paraId="1131D4D9"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17</w:t>
      </w:r>
      <w:r w:rsidRPr="00397F55">
        <w:rPr>
          <w:rFonts w:cs="HG丸ｺﾞｼｯｸM-PRO" w:hint="eastAsia"/>
          <w:color w:val="000000" w:themeColor="text1"/>
          <w:kern w:val="0"/>
          <w:szCs w:val="24"/>
        </w:rPr>
        <w:t>【居住の権利、健康的な環境についての権利】</w:t>
      </w:r>
    </w:p>
    <w:p w14:paraId="0E09F77F" w14:textId="54ACB2AD" w:rsidR="00C24AA8" w:rsidRPr="00397F55" w:rsidRDefault="006B17C2"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高齢者は、健康的で快適な、適切な水準の住居と環境で暮らす権利があります。高齢者が希望する限り、住み慣れた住まいと地域に住み続ける権利があります。</w:t>
      </w:r>
    </w:p>
    <w:p w14:paraId="55507A12" w14:textId="05E19C3D" w:rsidR="00C24AA8" w:rsidRPr="00397F55" w:rsidRDefault="006B17C2"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住まいは人権であることをふまえて、誰もが利用しやすい物理的、経済的条件によって利用できなければなりません。</w:t>
      </w:r>
    </w:p>
    <w:p w14:paraId="0B67D5FD"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18</w:t>
      </w:r>
      <w:r w:rsidRPr="00397F55">
        <w:rPr>
          <w:rFonts w:cs="HG丸ｺﾞｼｯｸM-PRO" w:hint="eastAsia"/>
          <w:color w:val="000000" w:themeColor="text1"/>
          <w:kern w:val="0"/>
          <w:szCs w:val="24"/>
        </w:rPr>
        <w:t>【交通権、移動の自由、建物等へのアクセス権】</w:t>
      </w:r>
    </w:p>
    <w:p w14:paraId="198044CA" w14:textId="43409D40" w:rsidR="00C24AA8" w:rsidRPr="00397F55" w:rsidRDefault="006B17C2"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高齢者には、交通権と移動の自由があります。道路、交通機関、施設・建物、サービスは、高齢者の固有のニーズに配慮して、実際に利用しやすいものでなければなりません。</w:t>
      </w:r>
    </w:p>
    <w:p w14:paraId="68DBA98F"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19</w:t>
      </w:r>
      <w:r w:rsidRPr="00397F55">
        <w:rPr>
          <w:rFonts w:cs="HG丸ｺﾞｼｯｸM-PRO" w:hint="eastAsia"/>
          <w:color w:val="000000" w:themeColor="text1"/>
          <w:kern w:val="0"/>
          <w:szCs w:val="24"/>
        </w:rPr>
        <w:t>【財産権】</w:t>
      </w:r>
    </w:p>
    <w:p w14:paraId="2413EE13" w14:textId="7877B5FD" w:rsidR="00C24AA8" w:rsidRPr="00397F55" w:rsidRDefault="006B17C2"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その財産の多寡にかかわらず、自分の財産を保持し、使用する権利があります。高齢者に対する経済的な搾取・剥奪は許されません。とくに、高齢者の尊厳ある生活にとって必要な財産を剥奪することは許されません。</w:t>
      </w:r>
    </w:p>
    <w:p w14:paraId="2BA10CCB"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20</w:t>
      </w:r>
      <w:r w:rsidRPr="00397F55">
        <w:rPr>
          <w:rFonts w:cs="HG丸ｺﾞｼｯｸM-PRO" w:hint="eastAsia"/>
          <w:color w:val="000000" w:themeColor="text1"/>
          <w:kern w:val="0"/>
          <w:szCs w:val="24"/>
        </w:rPr>
        <w:t>【政治参加、行政参加、司法参加、社会参加の権利】</w:t>
      </w:r>
    </w:p>
    <w:p w14:paraId="46909BAE" w14:textId="79F6233B" w:rsidR="00C24AA8" w:rsidRPr="00397F55" w:rsidRDefault="00AB0A2E"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高齢者とその団体は、自らに関わるあらゆるレベル（国、自治体、地域）の意思決定過程において意見を述べ、その意見が尊重されなければなりません。</w:t>
      </w:r>
    </w:p>
    <w:p w14:paraId="0D9EC445" w14:textId="4608A11E" w:rsidR="00C24AA8" w:rsidRPr="00397F55" w:rsidRDefault="00AB0A2E"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高齢者は、選挙や政治活動を通じて、政治に参加する権利があります。</w:t>
      </w:r>
    </w:p>
    <w:p w14:paraId="7E14D059" w14:textId="77944C58" w:rsidR="00C24AA8" w:rsidRPr="00397F55" w:rsidRDefault="00AB0A2E"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高齢者は、行政施策の立案、決定、実施、検証過程に参加できなければなりません。</w:t>
      </w:r>
    </w:p>
    <w:p w14:paraId="6586B3B3" w14:textId="6B1A1C1B" w:rsidR="00C24AA8" w:rsidRPr="00397F55" w:rsidRDefault="00AB0A2E"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高齢者は、裁判を受ける権利をはじめ司法へのアクセスと参加ができなければなりません。</w:t>
      </w:r>
    </w:p>
    <w:p w14:paraId="12D81403" w14:textId="0B5A594C" w:rsidR="00C24AA8" w:rsidRPr="00397F55" w:rsidRDefault="006E60E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高齢者は、町内会等地域活動、ボランティア活動、スポーツ、文化活動等社会生活のあらゆる面に参加できなければなりません。</w:t>
      </w:r>
    </w:p>
    <w:p w14:paraId="06847476"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21</w:t>
      </w:r>
      <w:r w:rsidRPr="00397F55">
        <w:rPr>
          <w:rFonts w:cs="HG丸ｺﾞｼｯｸM-PRO" w:hint="eastAsia"/>
          <w:color w:val="000000" w:themeColor="text1"/>
          <w:kern w:val="0"/>
          <w:szCs w:val="24"/>
        </w:rPr>
        <w:t>【団体を結成し、活動する権利】</w:t>
      </w:r>
    </w:p>
    <w:p w14:paraId="3EE0F333" w14:textId="1B6FD325" w:rsidR="00C24AA8" w:rsidRPr="00397F55" w:rsidRDefault="006E60E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高齢者は、自由に自分たちの団体・組織を結成する権利があります。集会やデモ、行政等との交渉など、高齢者や高齢者団体による自由な活動は尊重されなければなりません。</w:t>
      </w:r>
    </w:p>
    <w:p w14:paraId="56DEB2C8"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22</w:t>
      </w:r>
      <w:r w:rsidRPr="00397F55">
        <w:rPr>
          <w:rFonts w:cs="HG丸ｺﾞｼｯｸM-PRO" w:hint="eastAsia"/>
          <w:color w:val="000000" w:themeColor="text1"/>
          <w:kern w:val="0"/>
          <w:szCs w:val="24"/>
        </w:rPr>
        <w:t>【災害や緊急事態における権利】</w:t>
      </w:r>
    </w:p>
    <w:p w14:paraId="455F54CB" w14:textId="2D3932CD" w:rsidR="00C24AA8" w:rsidRPr="00397F55" w:rsidRDefault="006E60E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自然災害、原発事故などの人的災害、その他の緊急事態においては、高齢者の固有のニーズが保障されなければなりません。</w:t>
      </w:r>
    </w:p>
    <w:p w14:paraId="7544D426"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23</w:t>
      </w:r>
      <w:r w:rsidRPr="00397F55">
        <w:rPr>
          <w:rFonts w:cs="HG丸ｺﾞｼｯｸM-PRO" w:hint="eastAsia"/>
          <w:color w:val="000000" w:themeColor="text1"/>
          <w:kern w:val="0"/>
          <w:szCs w:val="24"/>
        </w:rPr>
        <w:t>【審査請求や裁判を受ける権利】</w:t>
      </w:r>
    </w:p>
    <w:p w14:paraId="2D3824F3" w14:textId="40E90666" w:rsidR="00C24AA8" w:rsidRPr="00397F55" w:rsidRDefault="006E60E1"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権利が侵害された場合に、裁判や審査請求を提起して、権利回復をうける権利があります。権利救済のための制度は、判断能力が十分でない者など、高齢者の固有のニーズが配慮され、簡易かつ低額で、利用しやすいものでなければなりません。</w:t>
      </w:r>
    </w:p>
    <w:p w14:paraId="5DEE50C6" w14:textId="77777777" w:rsidR="00C24AA8" w:rsidRPr="002301DC" w:rsidRDefault="00C24AA8" w:rsidP="00221AA6">
      <w:pPr>
        <w:widowControl w:val="0"/>
        <w:autoSpaceDE w:val="0"/>
        <w:autoSpaceDN w:val="0"/>
        <w:adjustRightInd w:val="0"/>
        <w:jc w:val="both"/>
        <w:rPr>
          <w:rFonts w:cs="HG丸ｺﾞｼｯｸM-PRO"/>
          <w:b/>
          <w:bCs/>
          <w:color w:val="000000" w:themeColor="text1"/>
          <w:kern w:val="0"/>
          <w:szCs w:val="24"/>
        </w:rPr>
      </w:pPr>
      <w:r w:rsidRPr="002301DC">
        <w:rPr>
          <w:rFonts w:cs="HG丸ｺﾞｼｯｸM-PRO"/>
          <w:b/>
          <w:bCs/>
          <w:color w:val="000000" w:themeColor="text1"/>
          <w:kern w:val="0"/>
          <w:sz w:val="28"/>
          <w:szCs w:val="28"/>
        </w:rPr>
        <w:t xml:space="preserve">IV </w:t>
      </w:r>
      <w:r w:rsidRPr="002301DC">
        <w:rPr>
          <w:rFonts w:cs="HG丸ｺﾞｼｯｸM-PRO" w:hint="eastAsia"/>
          <w:b/>
          <w:bCs/>
          <w:color w:val="000000" w:themeColor="text1"/>
          <w:kern w:val="0"/>
          <w:sz w:val="28"/>
          <w:szCs w:val="28"/>
        </w:rPr>
        <w:t>国・自治体・企業の責任</w:t>
      </w:r>
    </w:p>
    <w:p w14:paraId="1A9D953F" w14:textId="77777777"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1 </w:t>
      </w:r>
      <w:r w:rsidRPr="00397F55">
        <w:rPr>
          <w:rFonts w:cs="HG丸ｺﾞｼｯｸM-PRO" w:hint="eastAsia"/>
          <w:color w:val="000000" w:themeColor="text1"/>
          <w:kern w:val="0"/>
          <w:szCs w:val="24"/>
        </w:rPr>
        <w:t>国は、高齢者の人権保障に対する最終的な義務と責任を負います。</w:t>
      </w:r>
    </w:p>
    <w:p w14:paraId="262FB051" w14:textId="79A46478"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2 </w:t>
      </w:r>
      <w:r w:rsidRPr="00397F55">
        <w:rPr>
          <w:rFonts w:cs="HG丸ｺﾞｼｯｸM-PRO" w:hint="eastAsia"/>
          <w:color w:val="000000" w:themeColor="text1"/>
          <w:kern w:val="0"/>
          <w:szCs w:val="24"/>
        </w:rPr>
        <w:t>国と自治体は、この宣言の実現をめざすことを政策の基調としなければなりません。</w:t>
      </w:r>
    </w:p>
    <w:p w14:paraId="26F7F3F3" w14:textId="32AF5963"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3 </w:t>
      </w:r>
      <w:r w:rsidRPr="00397F55">
        <w:rPr>
          <w:rFonts w:cs="HG丸ｺﾞｼｯｸM-PRO" w:hint="eastAsia"/>
          <w:color w:val="000000" w:themeColor="text1"/>
          <w:kern w:val="0"/>
          <w:szCs w:val="24"/>
        </w:rPr>
        <w:t>企業にも、この宣言を基準として活動し、差別を無くし、人権を保障する責任があります。</w:t>
      </w:r>
    </w:p>
    <w:p w14:paraId="6376E4BB" w14:textId="4AACF042"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4 </w:t>
      </w:r>
      <w:r w:rsidRPr="00397F55">
        <w:rPr>
          <w:rFonts w:cs="HG丸ｺﾞｼｯｸM-PRO" w:hint="eastAsia"/>
          <w:color w:val="000000" w:themeColor="text1"/>
          <w:kern w:val="0"/>
          <w:szCs w:val="24"/>
        </w:rPr>
        <w:t>高齢者の人権保障の財源は、国・自治体・企業の負担を原則とします。高齢者に対して、尊厳を保持した生活を妨げるほど高額な費用負担を求めることは許されません。</w:t>
      </w:r>
    </w:p>
    <w:p w14:paraId="6331D68A" w14:textId="77777777" w:rsidR="00C24AA8" w:rsidRPr="002301DC" w:rsidRDefault="00C24AA8" w:rsidP="00221AA6">
      <w:pPr>
        <w:widowControl w:val="0"/>
        <w:autoSpaceDE w:val="0"/>
        <w:autoSpaceDN w:val="0"/>
        <w:adjustRightInd w:val="0"/>
        <w:jc w:val="both"/>
        <w:rPr>
          <w:rFonts w:cs="HG丸ｺﾞｼｯｸM-PRO"/>
          <w:b/>
          <w:bCs/>
          <w:color w:val="000000" w:themeColor="text1"/>
          <w:kern w:val="0"/>
          <w:sz w:val="28"/>
          <w:szCs w:val="28"/>
        </w:rPr>
      </w:pPr>
      <w:r w:rsidRPr="002301DC">
        <w:rPr>
          <w:rFonts w:cs="DFHSMincho-W9-WINP-RKSJ-H"/>
          <w:b/>
          <w:bCs/>
          <w:color w:val="000000" w:themeColor="text1"/>
          <w:kern w:val="0"/>
          <w:sz w:val="28"/>
          <w:szCs w:val="28"/>
        </w:rPr>
        <w:t xml:space="preserve">V </w:t>
      </w:r>
      <w:r w:rsidRPr="002301DC">
        <w:rPr>
          <w:rFonts w:cs="HG丸ｺﾞｼｯｸM-PRO" w:hint="eastAsia"/>
          <w:b/>
          <w:bCs/>
          <w:color w:val="000000" w:themeColor="text1"/>
          <w:kern w:val="0"/>
          <w:sz w:val="28"/>
          <w:szCs w:val="28"/>
        </w:rPr>
        <w:t>人権保障にむけた不断の努力義務</w:t>
      </w:r>
    </w:p>
    <w:p w14:paraId="47EDCE9A" w14:textId="6789E9D8"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1 </w:t>
      </w:r>
      <w:r w:rsidRPr="00397F55">
        <w:rPr>
          <w:rFonts w:cs="HG丸ｺﾞｼｯｸM-PRO" w:hint="eastAsia"/>
          <w:color w:val="000000" w:themeColor="text1"/>
          <w:kern w:val="0"/>
          <w:szCs w:val="24"/>
        </w:rPr>
        <w:t>高齢者は、生涯にわたって自己の可能性を最大限に発展させ、追求します。</w:t>
      </w:r>
    </w:p>
    <w:p w14:paraId="0138BE41" w14:textId="3FE578A1"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2 </w:t>
      </w:r>
      <w:r w:rsidRPr="00397F55">
        <w:rPr>
          <w:rFonts w:cs="HG丸ｺﾞｼｯｸM-PRO" w:hint="eastAsia"/>
          <w:color w:val="000000" w:themeColor="text1"/>
          <w:kern w:val="0"/>
          <w:szCs w:val="24"/>
        </w:rPr>
        <w:t>高齢者は、この宣言に明記されている権利が、「人類の多年にわたる自由獲得の努力の成果」であって、「不断の努力によって保持」しなければならないものであることを肝に銘じ、これらの権利の普及と実現にむけて不断の努力を行います。</w:t>
      </w:r>
    </w:p>
    <w:p w14:paraId="62326624" w14:textId="115BF2B5" w:rsidR="00C24AA8" w:rsidRPr="00397F55" w:rsidRDefault="00F13A94"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hint="eastAsia"/>
          <w:color w:val="000000" w:themeColor="text1"/>
          <w:kern w:val="0"/>
          <w:szCs w:val="24"/>
        </w:rPr>
        <w:t xml:space="preserve">　</w:t>
      </w:r>
      <w:r w:rsidR="00C24AA8" w:rsidRPr="00397F55">
        <w:rPr>
          <w:rFonts w:cs="HG丸ｺﾞｼｯｸM-PRO" w:hint="eastAsia"/>
          <w:color w:val="000000" w:themeColor="text1"/>
          <w:kern w:val="0"/>
          <w:szCs w:val="24"/>
        </w:rPr>
        <w:t>高齢者は、人権の内容と水準を今より発展させて、次の世代へと引き継ぎます。</w:t>
      </w:r>
    </w:p>
    <w:p w14:paraId="64AAA13B" w14:textId="7521766D" w:rsidR="00C24AA8"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3 </w:t>
      </w:r>
      <w:r w:rsidRPr="00397F55">
        <w:rPr>
          <w:rFonts w:cs="HG丸ｺﾞｼｯｸM-PRO" w:hint="eastAsia"/>
          <w:color w:val="000000" w:themeColor="text1"/>
          <w:kern w:val="0"/>
          <w:szCs w:val="24"/>
        </w:rPr>
        <w:t>高齢者は、さまざまな年齢の人々と連帯して、高齢者を軽んじる政治・風潮を是正し、すべての年齢の人々の人権が保障される平和で豊かな長寿社会づくりに努力します。</w:t>
      </w:r>
    </w:p>
    <w:p w14:paraId="55A52D07" w14:textId="3CBD5410" w:rsidR="00F13A94" w:rsidRPr="00397F55" w:rsidRDefault="00C24AA8" w:rsidP="00221AA6">
      <w:pPr>
        <w:widowControl w:val="0"/>
        <w:autoSpaceDE w:val="0"/>
        <w:autoSpaceDN w:val="0"/>
        <w:adjustRightInd w:val="0"/>
        <w:jc w:val="both"/>
        <w:rPr>
          <w:rFonts w:cs="HG丸ｺﾞｼｯｸM-PRO"/>
          <w:color w:val="000000" w:themeColor="text1"/>
          <w:kern w:val="0"/>
          <w:szCs w:val="24"/>
        </w:rPr>
      </w:pPr>
      <w:r w:rsidRPr="00397F55">
        <w:rPr>
          <w:rFonts w:cs="HG丸ｺﾞｼｯｸM-PRO"/>
          <w:color w:val="000000" w:themeColor="text1"/>
          <w:kern w:val="0"/>
          <w:szCs w:val="24"/>
        </w:rPr>
        <w:t xml:space="preserve">4 </w:t>
      </w:r>
      <w:r w:rsidRPr="00397F55">
        <w:rPr>
          <w:rFonts w:cs="HG丸ｺﾞｼｯｸM-PRO" w:hint="eastAsia"/>
          <w:color w:val="000000" w:themeColor="text1"/>
          <w:kern w:val="0"/>
          <w:szCs w:val="24"/>
        </w:rPr>
        <w:t>高齢者は、アジア諸国をはじめとする世界の人々と連帯して、平和、民主主義、人権保障の実現をめざし、すべての年齢の人々の尊厳が保障される平和で豊かな国際社会づくりのために努力します。</w:t>
      </w:r>
    </w:p>
    <w:sectPr w:rsidR="00F13A94" w:rsidRPr="00397F55" w:rsidSect="000E59FF">
      <w:footerReference w:type="default" r:id="rId6"/>
      <w:pgSz w:w="11906" w:h="16838" w:code="9"/>
      <w:pgMar w:top="1021" w:right="1134" w:bottom="1021" w:left="1134" w:header="567" w:footer="56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51CA" w14:textId="77777777" w:rsidR="002F1067" w:rsidRDefault="002F1067" w:rsidP="000E59FF">
      <w:r>
        <w:separator/>
      </w:r>
    </w:p>
  </w:endnote>
  <w:endnote w:type="continuationSeparator" w:id="0">
    <w:p w14:paraId="00D43D9D" w14:textId="77777777" w:rsidR="002F1067" w:rsidRDefault="002F1067" w:rsidP="000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FHSMincho-W9-WIN-RKSJ-H">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FHSMincho-W9-WINP-RKSJ-H">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54597"/>
      <w:docPartObj>
        <w:docPartGallery w:val="Page Numbers (Bottom of Page)"/>
        <w:docPartUnique/>
      </w:docPartObj>
    </w:sdtPr>
    <w:sdtContent>
      <w:p w14:paraId="45270E40" w14:textId="5AAF9E03" w:rsidR="000E59FF" w:rsidRDefault="000E59FF">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44ED" w14:textId="77777777" w:rsidR="002F1067" w:rsidRDefault="002F1067" w:rsidP="000E59FF">
      <w:r>
        <w:separator/>
      </w:r>
    </w:p>
  </w:footnote>
  <w:footnote w:type="continuationSeparator" w:id="0">
    <w:p w14:paraId="7798F1ED" w14:textId="77777777" w:rsidR="002F1067" w:rsidRDefault="002F1067" w:rsidP="000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A8"/>
    <w:rsid w:val="00012099"/>
    <w:rsid w:val="000343BE"/>
    <w:rsid w:val="000E59FF"/>
    <w:rsid w:val="000E77CA"/>
    <w:rsid w:val="00174FCA"/>
    <w:rsid w:val="001A67EC"/>
    <w:rsid w:val="001B0183"/>
    <w:rsid w:val="001E05F6"/>
    <w:rsid w:val="00221AA6"/>
    <w:rsid w:val="002301DC"/>
    <w:rsid w:val="002A6F83"/>
    <w:rsid w:val="002F1067"/>
    <w:rsid w:val="003271AD"/>
    <w:rsid w:val="00360E17"/>
    <w:rsid w:val="0037042F"/>
    <w:rsid w:val="00384363"/>
    <w:rsid w:val="00397F55"/>
    <w:rsid w:val="004435CA"/>
    <w:rsid w:val="005220D8"/>
    <w:rsid w:val="00531AA1"/>
    <w:rsid w:val="00532912"/>
    <w:rsid w:val="005B3995"/>
    <w:rsid w:val="0061074B"/>
    <w:rsid w:val="00612F4D"/>
    <w:rsid w:val="00615455"/>
    <w:rsid w:val="006458D0"/>
    <w:rsid w:val="00652274"/>
    <w:rsid w:val="006557A3"/>
    <w:rsid w:val="0066623D"/>
    <w:rsid w:val="0067695B"/>
    <w:rsid w:val="00691D48"/>
    <w:rsid w:val="006A44A7"/>
    <w:rsid w:val="006B17C2"/>
    <w:rsid w:val="006D7217"/>
    <w:rsid w:val="006E1336"/>
    <w:rsid w:val="006E60E1"/>
    <w:rsid w:val="006F1240"/>
    <w:rsid w:val="006F4DFD"/>
    <w:rsid w:val="00766BFD"/>
    <w:rsid w:val="00771AA8"/>
    <w:rsid w:val="007E45B6"/>
    <w:rsid w:val="00832B33"/>
    <w:rsid w:val="008611A1"/>
    <w:rsid w:val="00892063"/>
    <w:rsid w:val="00895A39"/>
    <w:rsid w:val="00900F46"/>
    <w:rsid w:val="0093505E"/>
    <w:rsid w:val="009575FB"/>
    <w:rsid w:val="0096357C"/>
    <w:rsid w:val="00A63675"/>
    <w:rsid w:val="00AB0A2E"/>
    <w:rsid w:val="00C24AA8"/>
    <w:rsid w:val="00C637C7"/>
    <w:rsid w:val="00C75AA1"/>
    <w:rsid w:val="00CC258B"/>
    <w:rsid w:val="00CD7F96"/>
    <w:rsid w:val="00CE0A59"/>
    <w:rsid w:val="00DC3DB1"/>
    <w:rsid w:val="00E440EF"/>
    <w:rsid w:val="00E46507"/>
    <w:rsid w:val="00EA514B"/>
    <w:rsid w:val="00ED28E6"/>
    <w:rsid w:val="00F13A94"/>
    <w:rsid w:val="00FA0BE5"/>
    <w:rsid w:val="00FD4393"/>
    <w:rsid w:val="00FD4855"/>
    <w:rsid w:val="00FE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A315E"/>
  <w15:chartTrackingRefBased/>
  <w15:docId w15:val="{3D1DFC2F-BA46-4BB3-9C9A-25E0BFF5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9FF"/>
    <w:pPr>
      <w:tabs>
        <w:tab w:val="center" w:pos="4252"/>
        <w:tab w:val="right" w:pos="8504"/>
      </w:tabs>
      <w:snapToGrid w:val="0"/>
    </w:pPr>
  </w:style>
  <w:style w:type="character" w:customStyle="1" w:styleId="a4">
    <w:name w:val="ヘッダー (文字)"/>
    <w:basedOn w:val="a0"/>
    <w:link w:val="a3"/>
    <w:uiPriority w:val="99"/>
    <w:rsid w:val="000E59FF"/>
  </w:style>
  <w:style w:type="paragraph" w:styleId="a5">
    <w:name w:val="footer"/>
    <w:basedOn w:val="a"/>
    <w:link w:val="a6"/>
    <w:uiPriority w:val="99"/>
    <w:unhideWhenUsed/>
    <w:rsid w:val="000E59FF"/>
    <w:pPr>
      <w:tabs>
        <w:tab w:val="center" w:pos="4252"/>
        <w:tab w:val="right" w:pos="8504"/>
      </w:tabs>
      <w:snapToGrid w:val="0"/>
    </w:pPr>
  </w:style>
  <w:style w:type="character" w:customStyle="1" w:styleId="a6">
    <w:name w:val="フッター (文字)"/>
    <w:basedOn w:val="a0"/>
    <w:link w:val="a5"/>
    <w:uiPriority w:val="99"/>
    <w:rsid w:val="000E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929</Words>
  <Characters>5300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8</cp:revision>
  <dcterms:created xsi:type="dcterms:W3CDTF">2022-08-22T22:02:00Z</dcterms:created>
  <dcterms:modified xsi:type="dcterms:W3CDTF">2023-01-02T05:56:00Z</dcterms:modified>
</cp:coreProperties>
</file>